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8BDC" w14:textId="63FBC42D" w:rsidR="000D5009" w:rsidRDefault="008D7462" w:rsidP="000D5009">
      <w:pPr>
        <w:pStyle w:val="NormalWeb"/>
        <w:shd w:val="clear" w:color="auto" w:fill="FFFFFF"/>
        <w:spacing w:before="0" w:beforeAutospacing="0" w:after="0" w:afterAutospacing="0"/>
        <w:textAlignment w:val="baseline"/>
        <w:rPr>
          <w:rFonts w:ascii="Aptos" w:hAnsi="Aptos"/>
          <w:color w:val="000000"/>
          <w:shd w:val="clear" w:color="auto" w:fill="FFFFFF"/>
        </w:rPr>
      </w:pPr>
      <w:r>
        <w:rPr>
          <w:rFonts w:ascii="Aptos" w:hAnsi="Aptos"/>
          <w:color w:val="000000"/>
          <w:shd w:val="clear" w:color="auto" w:fill="FFFFFF"/>
        </w:rPr>
        <w:t xml:space="preserve">Money Market Accounts are </w:t>
      </w:r>
      <w:r w:rsidR="00253684">
        <w:rPr>
          <w:rFonts w:ascii="Aptos" w:hAnsi="Aptos"/>
          <w:color w:val="000000"/>
          <w:shd w:val="clear" w:color="auto" w:fill="FFFFFF"/>
        </w:rPr>
        <w:t>B</w:t>
      </w:r>
      <w:r>
        <w:rPr>
          <w:rFonts w:ascii="Aptos" w:hAnsi="Aptos"/>
          <w:color w:val="000000"/>
          <w:shd w:val="clear" w:color="auto" w:fill="FFFFFF"/>
        </w:rPr>
        <w:t xml:space="preserve">ad </w:t>
      </w:r>
      <w:proofErr w:type="gramStart"/>
      <w:r w:rsidR="00253684">
        <w:rPr>
          <w:rFonts w:ascii="Aptos" w:hAnsi="Aptos"/>
          <w:color w:val="000000"/>
          <w:shd w:val="clear" w:color="auto" w:fill="FFFFFF"/>
        </w:rPr>
        <w:t>F</w:t>
      </w:r>
      <w:r>
        <w:rPr>
          <w:rFonts w:ascii="Aptos" w:hAnsi="Aptos"/>
          <w:color w:val="000000"/>
          <w:shd w:val="clear" w:color="auto" w:fill="FFFFFF"/>
        </w:rPr>
        <w:t>or</w:t>
      </w:r>
      <w:proofErr w:type="gramEnd"/>
      <w:r>
        <w:rPr>
          <w:rFonts w:ascii="Aptos" w:hAnsi="Aptos"/>
          <w:color w:val="000000"/>
          <w:shd w:val="clear" w:color="auto" w:fill="FFFFFF"/>
        </w:rPr>
        <w:t xml:space="preserve"> </w:t>
      </w:r>
      <w:r w:rsidR="00253684">
        <w:rPr>
          <w:rFonts w:ascii="Aptos" w:hAnsi="Aptos"/>
          <w:color w:val="000000"/>
          <w:shd w:val="clear" w:color="auto" w:fill="FFFFFF"/>
        </w:rPr>
        <w:t>Y</w:t>
      </w:r>
      <w:r>
        <w:rPr>
          <w:rFonts w:ascii="Aptos" w:hAnsi="Aptos"/>
          <w:color w:val="000000"/>
          <w:shd w:val="clear" w:color="auto" w:fill="FFFFFF"/>
        </w:rPr>
        <w:t>our Wealth</w:t>
      </w:r>
    </w:p>
    <w:p w14:paraId="79E60DD0" w14:textId="77777777" w:rsidR="008D7462" w:rsidRDefault="008D7462" w:rsidP="000D5009">
      <w:pPr>
        <w:pStyle w:val="NormalWeb"/>
        <w:shd w:val="clear" w:color="auto" w:fill="FFFFFF"/>
        <w:spacing w:before="0" w:beforeAutospacing="0" w:after="0" w:afterAutospacing="0"/>
        <w:textAlignment w:val="baseline"/>
        <w:rPr>
          <w:rFonts w:ascii="Segoe UI" w:hAnsi="Segoe UI" w:cs="Segoe UI"/>
          <w:color w:val="000000"/>
          <w:sz w:val="23"/>
          <w:szCs w:val="23"/>
        </w:rPr>
      </w:pPr>
    </w:p>
    <w:p w14:paraId="2F0DD260" w14:textId="68DEE023" w:rsidR="00C655DF" w:rsidRDefault="000D5009"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r>
        <w:rPr>
          <w:rFonts w:ascii="Aptos" w:hAnsi="Aptos" w:cs="Segoe UI"/>
          <w:color w:val="000000"/>
          <w:bdr w:val="none" w:sz="0" w:space="0" w:color="auto" w:frame="1"/>
        </w:rPr>
        <w:t>Most people we work with are trying to either increase their net worth each year or create enough income to fund their lifestyle without decreasing their net worth. The reality is almost everyone needs to increase their net worth just to maintain their current buying power.  In 1976 my parents gave me 55 cents each day for lunch at school.  40 years later I gave my son $5.50 for lunch at school.  </w:t>
      </w:r>
    </w:p>
    <w:p w14:paraId="52E2FBB3" w14:textId="77777777" w:rsidR="00C655DF" w:rsidRDefault="00C655DF"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0DF79B2A" w14:textId="77777777" w:rsidR="004B0ACD" w:rsidRDefault="000D5009"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r>
        <w:rPr>
          <w:rFonts w:ascii="Aptos" w:hAnsi="Aptos" w:cs="Segoe UI"/>
          <w:color w:val="000000"/>
          <w:bdr w:val="none" w:sz="0" w:space="0" w:color="auto" w:frame="1"/>
        </w:rPr>
        <w:t xml:space="preserve">Imagine if 20 years into your retirement, prices were double or even triple what they were when you first retired.  If your strategy was to simply create enough income to live without touching your principal, your lifestyle will eventually need to be slashed by 50% to 60% without touching your principal. </w:t>
      </w:r>
    </w:p>
    <w:p w14:paraId="2EA61F6F" w14:textId="77777777" w:rsidR="004B0ACD" w:rsidRDefault="004B0ACD"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3846A52D" w14:textId="77777777" w:rsidR="004B0ACD" w:rsidRDefault="000D5009"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r>
        <w:rPr>
          <w:rFonts w:ascii="Aptos" w:hAnsi="Aptos" w:cs="Segoe UI"/>
          <w:color w:val="000000"/>
          <w:bdr w:val="none" w:sz="0" w:space="0" w:color="auto" w:frame="1"/>
        </w:rPr>
        <w:t xml:space="preserve">If your current investment strategy includes a good amount of short-term treasuries and money market, you are certainly not growing your wealth, in fact you may not even be breaking even. Getting 5% in a money market account may seem like a very attractive proposition. Money market accounts have no investment risk, no interest rate risk, and are fully liquid. However, they produce 100% taxable interest income. </w:t>
      </w:r>
    </w:p>
    <w:p w14:paraId="4B9D8D06" w14:textId="77777777" w:rsidR="004B0ACD" w:rsidRDefault="004B0ACD"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5CC081D5" w14:textId="77777777" w:rsidR="004B0ACD" w:rsidRDefault="000D5009"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r>
        <w:rPr>
          <w:rFonts w:ascii="Aptos" w:hAnsi="Aptos" w:cs="Segoe UI"/>
          <w:color w:val="000000"/>
          <w:bdr w:val="none" w:sz="0" w:space="0" w:color="auto" w:frame="1"/>
        </w:rPr>
        <w:t xml:space="preserve">If you are in the top tax bracket you are paying 37% of the gains in taxes. If the money market is in your IRA, you or your family may eventually pay up to 39.6% starting in 2026. If you or your children live in a state with state income taxes, you could be paying an additional 5-10% in state income taxes. Even at 37%, a 5% taxable yield nets only 3.15% after taxes. </w:t>
      </w:r>
    </w:p>
    <w:p w14:paraId="51B107BD" w14:textId="77777777" w:rsidR="004B0ACD" w:rsidRDefault="004B0ACD"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3966E12F" w14:textId="6041A703" w:rsidR="000D5009" w:rsidRPr="004B0ACD" w:rsidRDefault="000D5009" w:rsidP="000D5009">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r>
        <w:rPr>
          <w:rFonts w:ascii="Aptos" w:hAnsi="Aptos" w:cs="Segoe UI"/>
          <w:color w:val="000000"/>
          <w:bdr w:val="none" w:sz="0" w:space="0" w:color="auto" w:frame="1"/>
        </w:rPr>
        <w:t xml:space="preserve">According to the last CPI figures, inflation was 3.5% over the last 12 months. Although </w:t>
      </w:r>
      <w:proofErr w:type="gramStart"/>
      <w:r>
        <w:rPr>
          <w:rFonts w:ascii="Aptos" w:hAnsi="Aptos" w:cs="Segoe UI"/>
          <w:color w:val="000000"/>
          <w:bdr w:val="none" w:sz="0" w:space="0" w:color="auto" w:frame="1"/>
        </w:rPr>
        <w:t>money</w:t>
      </w:r>
      <w:proofErr w:type="gramEnd"/>
      <w:r>
        <w:rPr>
          <w:rFonts w:ascii="Aptos" w:hAnsi="Aptos" w:cs="Segoe UI"/>
          <w:color w:val="000000"/>
          <w:bdr w:val="none" w:sz="0" w:space="0" w:color="auto" w:frame="1"/>
        </w:rPr>
        <w:t xml:space="preserve"> market seems like a good deal, it is a net loser to inflation. When inflation drops so will money market rates. Therefore, if you are trying to beat inflation and grow your buying power, you must invest in other assets. Private credit funds and private first position mortgages are yielding over 10%. For more conservative investors annuities yield 6-6.5%. </w:t>
      </w:r>
    </w:p>
    <w:p w14:paraId="4CDD013C" w14:textId="77777777" w:rsidR="00F8271D" w:rsidRDefault="00F8271D"/>
    <w:p w14:paraId="551EBEA2" w14:textId="77777777" w:rsidR="00E01251" w:rsidRDefault="00E01251"/>
    <w:p w14:paraId="33E545DE" w14:textId="77777777" w:rsidR="00E01251" w:rsidRPr="0044258A" w:rsidRDefault="00E01251" w:rsidP="00E01251">
      <w:pPr>
        <w:rPr>
          <w:sz w:val="20"/>
          <w:szCs w:val="20"/>
        </w:rPr>
      </w:pPr>
      <w:r w:rsidRPr="0044258A">
        <w:rPr>
          <w:sz w:val="20"/>
          <w:szCs w:val="20"/>
        </w:rPr>
        <w:t>Singer Wealth Advisors is an SEC registered investment advisory firm. Registration with the SEC does not imply a certain level of skill or training. Investing involves risk.</w:t>
      </w:r>
      <w:r w:rsidRPr="0044258A">
        <w:rPr>
          <w:rFonts w:cs="FlamaBook"/>
          <w:kern w:val="0"/>
          <w:sz w:val="20"/>
          <w:szCs w:val="20"/>
        </w:rPr>
        <w:t xml:space="preserve"> The guarantees provided for insurance and annuity contracts are based on the claims paying ability of the issuing company. </w:t>
      </w:r>
      <w:r w:rsidRPr="0044258A">
        <w:rPr>
          <w:sz w:val="20"/>
          <w:szCs w:val="20"/>
        </w:rPr>
        <w:t xml:space="preserve"> Discuss with your financial/tax professionals before investing. Past performance does not guarantee future results. Material provided for informational purposes only.</w:t>
      </w:r>
    </w:p>
    <w:p w14:paraId="4556F441" w14:textId="77777777" w:rsidR="00E01251" w:rsidRDefault="00E01251"/>
    <w:sectPr w:rsidR="00E01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maBook">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9"/>
    <w:rsid w:val="00095E7D"/>
    <w:rsid w:val="000A4695"/>
    <w:rsid w:val="000D5009"/>
    <w:rsid w:val="00253684"/>
    <w:rsid w:val="00396C9A"/>
    <w:rsid w:val="004809FB"/>
    <w:rsid w:val="004B0ACD"/>
    <w:rsid w:val="0054345A"/>
    <w:rsid w:val="008D7462"/>
    <w:rsid w:val="009078FA"/>
    <w:rsid w:val="00986FF0"/>
    <w:rsid w:val="00A53A8B"/>
    <w:rsid w:val="00AB5E83"/>
    <w:rsid w:val="00C655DF"/>
    <w:rsid w:val="00E01251"/>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5989"/>
  <w15:chartTrackingRefBased/>
  <w15:docId w15:val="{30F26B33-8A4C-4B8C-B7BD-C883F426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09"/>
    <w:rPr>
      <w:rFonts w:eastAsiaTheme="majorEastAsia" w:cstheme="majorBidi"/>
      <w:color w:val="272727" w:themeColor="text1" w:themeTint="D8"/>
    </w:rPr>
  </w:style>
  <w:style w:type="paragraph" w:styleId="Title">
    <w:name w:val="Title"/>
    <w:basedOn w:val="Normal"/>
    <w:next w:val="Normal"/>
    <w:link w:val="TitleChar"/>
    <w:uiPriority w:val="10"/>
    <w:qFormat/>
    <w:rsid w:val="000D5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09"/>
    <w:pPr>
      <w:spacing w:before="160"/>
      <w:jc w:val="center"/>
    </w:pPr>
    <w:rPr>
      <w:i/>
      <w:iCs/>
      <w:color w:val="404040" w:themeColor="text1" w:themeTint="BF"/>
    </w:rPr>
  </w:style>
  <w:style w:type="character" w:customStyle="1" w:styleId="QuoteChar">
    <w:name w:val="Quote Char"/>
    <w:basedOn w:val="DefaultParagraphFont"/>
    <w:link w:val="Quote"/>
    <w:uiPriority w:val="29"/>
    <w:rsid w:val="000D5009"/>
    <w:rPr>
      <w:i/>
      <w:iCs/>
      <w:color w:val="404040" w:themeColor="text1" w:themeTint="BF"/>
    </w:rPr>
  </w:style>
  <w:style w:type="paragraph" w:styleId="ListParagraph">
    <w:name w:val="List Paragraph"/>
    <w:basedOn w:val="Normal"/>
    <w:uiPriority w:val="34"/>
    <w:qFormat/>
    <w:rsid w:val="000D5009"/>
    <w:pPr>
      <w:ind w:left="720"/>
      <w:contextualSpacing/>
    </w:pPr>
  </w:style>
  <w:style w:type="character" w:styleId="IntenseEmphasis">
    <w:name w:val="Intense Emphasis"/>
    <w:basedOn w:val="DefaultParagraphFont"/>
    <w:uiPriority w:val="21"/>
    <w:qFormat/>
    <w:rsid w:val="000D5009"/>
    <w:rPr>
      <w:i/>
      <w:iCs/>
      <w:color w:val="0F4761" w:themeColor="accent1" w:themeShade="BF"/>
    </w:rPr>
  </w:style>
  <w:style w:type="paragraph" w:styleId="IntenseQuote">
    <w:name w:val="Intense Quote"/>
    <w:basedOn w:val="Normal"/>
    <w:next w:val="Normal"/>
    <w:link w:val="IntenseQuoteChar"/>
    <w:uiPriority w:val="30"/>
    <w:qFormat/>
    <w:rsid w:val="000D5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009"/>
    <w:rPr>
      <w:i/>
      <w:iCs/>
      <w:color w:val="0F4761" w:themeColor="accent1" w:themeShade="BF"/>
    </w:rPr>
  </w:style>
  <w:style w:type="character" w:styleId="IntenseReference">
    <w:name w:val="Intense Reference"/>
    <w:basedOn w:val="DefaultParagraphFont"/>
    <w:uiPriority w:val="32"/>
    <w:qFormat/>
    <w:rsid w:val="000D5009"/>
    <w:rPr>
      <w:b/>
      <w:bCs/>
      <w:smallCaps/>
      <w:color w:val="0F4761" w:themeColor="accent1" w:themeShade="BF"/>
      <w:spacing w:val="5"/>
    </w:rPr>
  </w:style>
  <w:style w:type="paragraph" w:styleId="NormalWeb">
    <w:name w:val="Normal (Web)"/>
    <w:basedOn w:val="Normal"/>
    <w:uiPriority w:val="99"/>
    <w:semiHidden/>
    <w:unhideWhenUsed/>
    <w:rsid w:val="000D50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88269">
      <w:bodyDiv w:val="1"/>
      <w:marLeft w:val="0"/>
      <w:marRight w:val="0"/>
      <w:marTop w:val="0"/>
      <w:marBottom w:val="0"/>
      <w:divBdr>
        <w:top w:val="none" w:sz="0" w:space="0" w:color="auto"/>
        <w:left w:val="none" w:sz="0" w:space="0" w:color="auto"/>
        <w:bottom w:val="none" w:sz="0" w:space="0" w:color="auto"/>
        <w:right w:val="none" w:sz="0" w:space="0" w:color="auto"/>
      </w:divBdr>
      <w:divsChild>
        <w:div w:id="856113089">
          <w:marLeft w:val="0"/>
          <w:marRight w:val="0"/>
          <w:marTop w:val="0"/>
          <w:marBottom w:val="0"/>
          <w:divBdr>
            <w:top w:val="none" w:sz="0" w:space="0" w:color="auto"/>
            <w:left w:val="none" w:sz="0" w:space="0" w:color="auto"/>
            <w:bottom w:val="none" w:sz="0" w:space="0" w:color="auto"/>
            <w:right w:val="none" w:sz="0" w:space="0" w:color="auto"/>
          </w:divBdr>
        </w:div>
        <w:div w:id="173797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3</cp:revision>
  <dcterms:created xsi:type="dcterms:W3CDTF">2024-05-08T12:55:00Z</dcterms:created>
  <dcterms:modified xsi:type="dcterms:W3CDTF">2024-05-08T18:55:00Z</dcterms:modified>
</cp:coreProperties>
</file>